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95D6" w14:textId="7ACCECE6" w:rsidR="00D5481A" w:rsidRPr="00D5481A" w:rsidRDefault="00D5481A" w:rsidP="00D5481A">
      <w:pPr>
        <w:rPr>
          <w:rFonts w:hint="eastAsia"/>
          <w:b/>
          <w:bCs/>
        </w:rPr>
      </w:pPr>
    </w:p>
    <w:p w14:paraId="7CC7248E" w14:textId="7DFD002E" w:rsidR="00D5481A" w:rsidRPr="00D5481A" w:rsidRDefault="00D5481A" w:rsidP="00D5481A">
      <w:pPr>
        <w:rPr>
          <w:rFonts w:hint="eastAsia"/>
          <w:b/>
          <w:bCs/>
        </w:rPr>
      </w:pPr>
      <w:r w:rsidRPr="00D5481A">
        <w:rPr>
          <w:rFonts w:hint="eastAsia"/>
          <w:b/>
          <w:bCs/>
        </w:rPr>
        <w:drawing>
          <wp:inline distT="0" distB="0" distL="0" distR="0" wp14:anchorId="082C63EF" wp14:editId="6DFCCECF">
            <wp:extent cx="561975" cy="438150"/>
            <wp:effectExtent l="0" t="0" r="9525" b="0"/>
            <wp:docPr id="676331603"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438150"/>
                    </a:xfrm>
                    <a:prstGeom prst="rect">
                      <a:avLst/>
                    </a:prstGeom>
                    <a:noFill/>
                    <a:ln>
                      <a:noFill/>
                    </a:ln>
                  </pic:spPr>
                </pic:pic>
              </a:graphicData>
            </a:graphic>
          </wp:inline>
        </w:drawing>
      </w:r>
    </w:p>
    <w:p w14:paraId="7ED2587D" w14:textId="77777777" w:rsidR="00D5481A" w:rsidRPr="00D5481A" w:rsidRDefault="00D5481A" w:rsidP="00D5481A">
      <w:pPr>
        <w:rPr>
          <w:rFonts w:hint="eastAsia"/>
          <w:b/>
          <w:bCs/>
        </w:rPr>
      </w:pPr>
      <w:r w:rsidRPr="00D5481A">
        <w:rPr>
          <w:rFonts w:hint="eastAsia"/>
          <w:b/>
          <w:bCs/>
        </w:rPr>
        <w:t>近日，辽宁省市场监管局组织方圆标志认证集团、省检验检测认证中心技术专家，深入兴城市16家泳装生产企业开展质量认证帮扶行动。专家团队通过实地调研、资料查阅、座谈交流等多种方式，全方位梳理企业及产业链存在的质量管理和质量技术问题，并根据每家企业的发展规模、产品特点、薄弱环节，“一企一策”量身定制提升帮扶方案，为兴城泳装产业高质量发展注入新动能。</w:t>
      </w:r>
    </w:p>
    <w:p w14:paraId="6699ABD1" w14:textId="77777777" w:rsidR="00D5481A" w:rsidRPr="00D5481A" w:rsidRDefault="00D5481A" w:rsidP="00D5481A">
      <w:pPr>
        <w:rPr>
          <w:rFonts w:hint="eastAsia"/>
          <w:b/>
          <w:bCs/>
        </w:rPr>
      </w:pPr>
      <w:r w:rsidRPr="00D5481A">
        <w:rPr>
          <w:rFonts w:hint="eastAsia"/>
          <w:b/>
          <w:bCs/>
        </w:rPr>
        <w:t>兴城泳装产业历经40余年发展，现有生产企业1300余户，年产值突破150亿元，占据国内市场近40%份额，全球平均每4件泳装中有1件产自兴城。但在产业升级过程中，部分小微企业仍面临质量管理水平不高、质量竞争力不强、产品技术含量低及品牌附加值低等共性问题。</w:t>
      </w:r>
    </w:p>
    <w:p w14:paraId="30616D3C" w14:textId="77777777" w:rsidR="00D5481A" w:rsidRPr="00D5481A" w:rsidRDefault="00D5481A" w:rsidP="00D5481A">
      <w:pPr>
        <w:rPr>
          <w:rFonts w:hint="eastAsia"/>
          <w:b/>
          <w:bCs/>
        </w:rPr>
      </w:pPr>
      <w:r w:rsidRPr="00D5481A">
        <w:rPr>
          <w:rFonts w:hint="eastAsia"/>
          <w:b/>
          <w:bCs/>
        </w:rPr>
        <w:t>小微企业质量认证提升行动，正是瞄准这些痛点难点，精准施策助力企业破局。帮扶过程中，专家团队针对不同企业的实际情况制定差异化方案。对于规模较大、具备一定品牌基础的企业，重点围绕产品创新、品牌升级和产业链协同发力，指导企业引入国际先进质量管理体系，优化生产工艺流程，提升产品的科技含量和附加值；对于中小微企业，则聚焦基础管理提升，帮助企业建立完善质量管理规章制度，规范生产操作流程，降低质量风险和经营成本。</w:t>
      </w:r>
    </w:p>
    <w:p w14:paraId="24A85763" w14:textId="77777777" w:rsidR="00D5481A" w:rsidRPr="00D5481A" w:rsidRDefault="00D5481A" w:rsidP="00D5481A">
      <w:pPr>
        <w:rPr>
          <w:rFonts w:hint="eastAsia"/>
          <w:b/>
          <w:bCs/>
        </w:rPr>
      </w:pPr>
      <w:r w:rsidRPr="00D5481A">
        <w:rPr>
          <w:rFonts w:hint="eastAsia"/>
          <w:b/>
          <w:bCs/>
        </w:rPr>
        <w:t>自兴城市泳装产业入围市场监管总局小微企业质量管理体系认证提升行动区域试点以来，省市场监管局已构建起省市县三级同向发力、一体推进的工作机制。截至目前，参与泳装产业质量提升帮扶行动的经营主体590个，新增就业岗位1400余个，企业平均成本降低了5.2%，总体顾客满意度达到97%以上，“兴城泳装”区域品牌入选首批中国消费名品，区域试点工作成效显著。</w:t>
      </w:r>
    </w:p>
    <w:p w14:paraId="692D3A78" w14:textId="77777777" w:rsidR="00D5481A" w:rsidRPr="00D5481A" w:rsidRDefault="00D5481A" w:rsidP="00D5481A">
      <w:pPr>
        <w:rPr>
          <w:rFonts w:hint="eastAsia"/>
          <w:b/>
          <w:bCs/>
        </w:rPr>
      </w:pPr>
      <w:r w:rsidRPr="00D5481A">
        <w:rPr>
          <w:rFonts w:hint="eastAsia"/>
          <w:b/>
          <w:bCs/>
        </w:rPr>
        <w:t>下一步，省市场监管局将充分发挥兴城市泳装产业小微企业质量认证提升行动区域试点的牵引作用，持续聚焦提升行动成果转化与行业推广，总结区域试点成功经验与优秀案例，积极推进质量认证共建共享，不断塑造兴城市泳装产业发展的新动能、新优势。</w:t>
      </w:r>
    </w:p>
    <w:p w14:paraId="0728EEB4" w14:textId="039102B2" w:rsidR="00D5481A" w:rsidRPr="00D5481A" w:rsidRDefault="00D5481A" w:rsidP="00D5481A">
      <w:pPr>
        <w:rPr>
          <w:rFonts w:hint="eastAsia"/>
          <w:b/>
          <w:bCs/>
        </w:rPr>
      </w:pPr>
      <w:r w:rsidRPr="00D5481A">
        <w:rPr>
          <w:rFonts w:hint="eastAsia"/>
          <w:b/>
          <w:bCs/>
        </w:rPr>
        <w:br/>
      </w:r>
      <w:r w:rsidRPr="00D5481A">
        <w:rPr>
          <w:rFonts w:hint="eastAsia"/>
          <w:b/>
          <w:bCs/>
        </w:rPr>
        <w:drawing>
          <wp:inline distT="0" distB="0" distL="0" distR="0" wp14:anchorId="2A027648" wp14:editId="50FFE214">
            <wp:extent cx="266700" cy="409575"/>
            <wp:effectExtent l="0" t="0" r="0" b="9525"/>
            <wp:docPr id="721059688"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409575"/>
                    </a:xfrm>
                    <a:prstGeom prst="rect">
                      <a:avLst/>
                    </a:prstGeom>
                    <a:noFill/>
                    <a:ln>
                      <a:noFill/>
                    </a:ln>
                  </pic:spPr>
                </pic:pic>
              </a:graphicData>
            </a:graphic>
          </wp:inline>
        </w:drawing>
      </w:r>
      <w:r w:rsidRPr="00D5481A">
        <w:rPr>
          <w:rFonts w:hint="eastAsia"/>
          <w:b/>
          <w:bCs/>
        </w:rPr>
        <w:br/>
      </w:r>
    </w:p>
    <w:p w14:paraId="485A3274" w14:textId="46E2F263" w:rsidR="00D5481A" w:rsidRPr="00D5481A" w:rsidRDefault="00D5481A" w:rsidP="00D5481A">
      <w:pPr>
        <w:rPr>
          <w:rFonts w:hint="eastAsia"/>
          <w:b/>
          <w:bCs/>
        </w:rPr>
      </w:pPr>
      <w:r w:rsidRPr="00D5481A">
        <w:rPr>
          <w:rFonts w:hint="eastAsia"/>
          <w:b/>
          <w:bCs/>
        </w:rPr>
        <w:drawing>
          <wp:inline distT="0" distB="0" distL="0" distR="0" wp14:anchorId="3B80734F" wp14:editId="6F4F0E42">
            <wp:extent cx="5274310" cy="439420"/>
            <wp:effectExtent l="0" t="0" r="2540" b="0"/>
            <wp:docPr id="1306184793"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39420"/>
                    </a:xfrm>
                    <a:prstGeom prst="rect">
                      <a:avLst/>
                    </a:prstGeom>
                    <a:noFill/>
                    <a:ln>
                      <a:noFill/>
                    </a:ln>
                  </pic:spPr>
                </pic:pic>
              </a:graphicData>
            </a:graphic>
          </wp:inline>
        </w:drawing>
      </w:r>
    </w:p>
    <w:p w14:paraId="4DFDE17D" w14:textId="77777777" w:rsidR="0045793F" w:rsidRPr="00D5481A" w:rsidRDefault="0045793F" w:rsidP="00D5481A">
      <w:pPr>
        <w:rPr>
          <w:rFonts w:hint="eastAsia"/>
        </w:rPr>
      </w:pPr>
    </w:p>
    <w:sectPr w:rsidR="0045793F" w:rsidRPr="00D54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1"/>
  </w:num>
  <w:num w:numId="2" w16cid:durableId="62292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2B0467"/>
    <w:rsid w:val="00380895"/>
    <w:rsid w:val="0045793F"/>
    <w:rsid w:val="005C03FF"/>
    <w:rsid w:val="007C57D5"/>
    <w:rsid w:val="008712B8"/>
    <w:rsid w:val="008D0417"/>
    <w:rsid w:val="009947D3"/>
    <w:rsid w:val="009B2374"/>
    <w:rsid w:val="00A22362"/>
    <w:rsid w:val="00AC4AF5"/>
    <w:rsid w:val="00C02EE0"/>
    <w:rsid w:val="00C611D9"/>
    <w:rsid w:val="00D5481A"/>
    <w:rsid w:val="00F82450"/>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 w:type="character" w:styleId="ae">
    <w:name w:val="Hyperlink"/>
    <w:basedOn w:val="a0"/>
    <w:uiPriority w:val="99"/>
    <w:unhideWhenUsed/>
    <w:rsid w:val="00D5481A"/>
    <w:rPr>
      <w:color w:val="467886" w:themeColor="hyperlink"/>
      <w:u w:val="single"/>
    </w:rPr>
  </w:style>
  <w:style w:type="character" w:styleId="af">
    <w:name w:val="Unresolved Mention"/>
    <w:basedOn w:val="a0"/>
    <w:uiPriority w:val="99"/>
    <w:semiHidden/>
    <w:unhideWhenUsed/>
    <w:rsid w:val="00D5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2026-04-10T01:56:00Z</dcterms:created>
  <dcterms:modified xsi:type="dcterms:W3CDTF">2026-04-10T01:56:00Z</dcterms:modified>
</cp:coreProperties>
</file>